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93" w:rsidRPr="00DF51C9" w:rsidRDefault="007A0C93" w:rsidP="00C829EB">
      <w:pPr>
        <w:shd w:val="clear" w:color="auto" w:fill="FFFFFF"/>
        <w:ind w:right="-731"/>
        <w:jc w:val="center"/>
        <w:rPr>
          <w:rFonts w:ascii="Times New Roman" w:hAnsi="Times New Roman" w:cs="Times New Roman"/>
          <w:bCs/>
          <w:caps/>
          <w:spacing w:val="-2"/>
          <w:sz w:val="24"/>
          <w:szCs w:val="24"/>
          <w:u w:val="single"/>
        </w:rPr>
      </w:pPr>
      <w:r w:rsidRPr="00C829EB">
        <w:rPr>
          <w:rFonts w:ascii="Times New Roman" w:hAnsi="Times New Roman" w:cs="Times New Roman"/>
          <w:bCs/>
          <w:caps/>
          <w:spacing w:val="-2"/>
          <w:sz w:val="24"/>
          <w:szCs w:val="24"/>
        </w:rPr>
        <w:t xml:space="preserve">                                                                                             </w:t>
      </w:r>
    </w:p>
    <w:p w:rsidR="00650B6C" w:rsidRPr="0044612D" w:rsidRDefault="00650B6C" w:rsidP="00650B6C">
      <w:pPr>
        <w:spacing w:line="240" w:lineRule="auto"/>
        <w:ind w:left="5664" w:firstLine="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12D">
        <w:rPr>
          <w:rFonts w:ascii="Times New Roman" w:hAnsi="Times New Roman" w:cs="Times New Roman"/>
          <w:sz w:val="24"/>
          <w:szCs w:val="24"/>
        </w:rPr>
        <w:t>УТВЕРЖДЕНО</w:t>
      </w:r>
    </w:p>
    <w:p w:rsidR="00650B6C" w:rsidRPr="00F64646" w:rsidRDefault="00650B6C" w:rsidP="00650B6C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Общим собранием СРО НП ГАРХИ,</w:t>
      </w:r>
    </w:p>
    <w:p w:rsidR="00650B6C" w:rsidRPr="00F64646" w:rsidRDefault="00650B6C" w:rsidP="00650B6C">
      <w:pPr>
        <w:spacing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Pr="0025702F">
        <w:rPr>
          <w:rFonts w:ascii="Times New Roman" w:hAnsi="Times New Roman" w:cs="Times New Roman"/>
          <w:sz w:val="24"/>
          <w:szCs w:val="24"/>
        </w:rPr>
        <w:t>20</w:t>
      </w:r>
      <w:r w:rsidRPr="00F64646">
        <w:rPr>
          <w:rFonts w:ascii="Times New Roman" w:hAnsi="Times New Roman" w:cs="Times New Roman"/>
          <w:sz w:val="24"/>
          <w:szCs w:val="24"/>
        </w:rPr>
        <w:t xml:space="preserve"> от</w:t>
      </w:r>
      <w:r w:rsidRPr="0025702F">
        <w:rPr>
          <w:rFonts w:ascii="Times New Roman" w:hAnsi="Times New Roman" w:cs="Times New Roman"/>
          <w:sz w:val="24"/>
          <w:szCs w:val="24"/>
        </w:rPr>
        <w:t xml:space="preserve"> 16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>2017 г.</w:t>
      </w: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29EB" w:rsidRPr="00C829EB" w:rsidRDefault="00C829EB" w:rsidP="00C829EB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829E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Утверждено в новой редакции </w:t>
      </w:r>
    </w:p>
    <w:p w:rsidR="00C829EB" w:rsidRPr="00C829EB" w:rsidRDefault="00C829EB" w:rsidP="00C829EB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829E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Общим собранием членов Ассоциации ГАРХИ, </w:t>
      </w:r>
    </w:p>
    <w:p w:rsidR="00C829EB" w:rsidRPr="00C829EB" w:rsidRDefault="00DF51C9" w:rsidP="00C829EB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</w:t>
      </w:r>
      <w:r w:rsidR="00C829EB" w:rsidRPr="00C829EB">
        <w:rPr>
          <w:rFonts w:ascii="Times New Roman" w:hAnsi="Times New Roman" w:cs="Times New Roman"/>
          <w:bCs/>
          <w:spacing w:val="-2"/>
          <w:sz w:val="24"/>
          <w:szCs w:val="24"/>
        </w:rPr>
        <w:t>ротокол № 22 от 1 марта 2018 г.</w:t>
      </w:r>
    </w:p>
    <w:p w:rsidR="00260570" w:rsidRPr="006D5115" w:rsidRDefault="00260570" w:rsidP="00260570">
      <w:pPr>
        <w:shd w:val="clear" w:color="auto" w:fill="FFFFFF"/>
        <w:tabs>
          <w:tab w:val="left" w:pos="992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Pr="00DF51C9" w:rsidRDefault="00F64646" w:rsidP="00C829EB">
      <w:pPr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5702F" w:rsidRPr="008A4123" w:rsidRDefault="0025702F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8A41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702F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 xml:space="preserve">о проведении анализа деятельности </w:t>
      </w:r>
    </w:p>
    <w:p w:rsidR="004E3CF2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73347">
        <w:rPr>
          <w:rFonts w:ascii="Times New Roman" w:hAnsi="Times New Roman" w:cs="Times New Roman"/>
          <w:b/>
          <w:sz w:val="28"/>
          <w:szCs w:val="28"/>
        </w:rPr>
        <w:t>членов</w:t>
      </w:r>
      <w:r w:rsidR="001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23" w:rsidRPr="00173347">
        <w:rPr>
          <w:rFonts w:ascii="Times New Roman" w:hAnsi="Times New Roman" w:cs="Times New Roman"/>
          <w:b/>
          <w:sz w:val="28"/>
          <w:szCs w:val="28"/>
        </w:rPr>
        <w:t>Ассоциации «Гильдия архитекторов и инженеров»</w:t>
      </w:r>
    </w:p>
    <w:p w:rsidR="0098695D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>на основании информации, представляемой ими в форме отчетов</w:t>
      </w:r>
    </w:p>
    <w:p w:rsidR="0098695D" w:rsidRPr="00F64646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Pr="009607A1" w:rsidRDefault="00F64646" w:rsidP="00972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F6BDF" w:rsidRDefault="009F6BDF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F6BDF" w:rsidRPr="00424D77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Москва, 201</w:t>
      </w:r>
      <w:r w:rsidR="008A4123" w:rsidRPr="00F44D11">
        <w:rPr>
          <w:rFonts w:ascii="Times New Roman" w:hAnsi="Times New Roman" w:cs="Times New Roman"/>
          <w:sz w:val="24"/>
          <w:szCs w:val="24"/>
        </w:rPr>
        <w:t>8</w:t>
      </w:r>
      <w:r w:rsidR="00F44D1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Toc464817325"/>
    </w:p>
    <w:p w:rsidR="00424D77" w:rsidRPr="00424D77" w:rsidRDefault="00424D77" w:rsidP="0098695D">
      <w:pPr>
        <w:spacing w:line="240" w:lineRule="auto"/>
        <w:ind w:left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F6BDF">
      <w:pPr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6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bookmarkEnd w:id="0"/>
      <w:r w:rsidRPr="00F6464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6F25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 (ГСК РФ), Федеральным законом от 01.12.2007 г. № 315-ФЗ «О саморегулируемых организациях» (ФЗ о СРО),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700/пр,</w:t>
      </w:r>
      <w:r w:rsidRPr="00F64646">
        <w:rPr>
          <w:rFonts w:ascii="Times New Roman" w:hAnsi="Times New Roman" w:cs="Times New Roman"/>
          <w:sz w:val="24"/>
          <w:szCs w:val="24"/>
        </w:rPr>
        <w:t xml:space="preserve"> рекомендациями Национального объединения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 xml:space="preserve">изыскателей и проектировщиков, а также требованиями </w:t>
      </w:r>
      <w:r w:rsidR="00BD4199">
        <w:rPr>
          <w:rFonts w:ascii="Times New Roman" w:hAnsi="Times New Roman" w:cs="Times New Roman"/>
          <w:sz w:val="24"/>
          <w:szCs w:val="24"/>
        </w:rPr>
        <w:t>у</w:t>
      </w:r>
      <w:r w:rsidRPr="00F64646">
        <w:rPr>
          <w:rFonts w:ascii="Times New Roman" w:hAnsi="Times New Roman" w:cs="Times New Roman"/>
          <w:sz w:val="24"/>
          <w:szCs w:val="24"/>
        </w:rPr>
        <w:t>става и внутренних документов Ассоциаци</w:t>
      </w:r>
      <w:r w:rsidR="00F44D11">
        <w:rPr>
          <w:rFonts w:ascii="Times New Roman" w:hAnsi="Times New Roman" w:cs="Times New Roman"/>
          <w:sz w:val="24"/>
          <w:szCs w:val="24"/>
        </w:rPr>
        <w:t>и</w:t>
      </w:r>
      <w:r w:rsidRPr="00F64646">
        <w:rPr>
          <w:rFonts w:ascii="Times New Roman" w:hAnsi="Times New Roman" w:cs="Times New Roman"/>
          <w:sz w:val="24"/>
          <w:szCs w:val="24"/>
        </w:rPr>
        <w:t xml:space="preserve"> «Гильдия архитекторов и инженеров»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>
        <w:rPr>
          <w:rFonts w:ascii="Times New Roman" w:hAnsi="Times New Roman" w:cs="Times New Roman"/>
          <w:sz w:val="24"/>
          <w:szCs w:val="24"/>
        </w:rPr>
        <w:t>(</w:t>
      </w:r>
      <w:r w:rsidRPr="00F64646">
        <w:rPr>
          <w:rFonts w:ascii="Times New Roman" w:hAnsi="Times New Roman" w:cs="Times New Roman"/>
          <w:sz w:val="24"/>
          <w:szCs w:val="24"/>
        </w:rPr>
        <w:t xml:space="preserve">далее – Ассоциация). </w:t>
      </w:r>
    </w:p>
    <w:p w:rsidR="004E3CF2" w:rsidRPr="00F64646" w:rsidRDefault="004E3CF2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4E3CF2">
      <w:pPr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1.2. Настоящее Положение принимается Общим собранием членов Ассоциации и вступает в силу 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D11" w:rsidRPr="002469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ГСК РФ</w:t>
      </w:r>
      <w:r w:rsidR="00F44D11" w:rsidRPr="00F44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1.3.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отчета, и определяет: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перечень сведений, включаемых в отчет;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методику анализа деятельности членов Ассоциации;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требования к результату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возможности использования результата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порядок и сроки предоставления членами Ассоциации отчета о своей деятельности;</w:t>
      </w:r>
    </w:p>
    <w:p w:rsidR="0098695D" w:rsidRPr="002469BB" w:rsidRDefault="0098695D" w:rsidP="0098695D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69B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отчета 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деятельности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члена Ассоциации (Прил</w:t>
      </w:r>
      <w:r w:rsidR="0033675B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ожение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1)</w:t>
      </w:r>
      <w:r w:rsidR="00C302E9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302E9" w:rsidRPr="00F34EF5" w:rsidRDefault="00C302E9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 уведомления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  <w:r w:rsidR="00980385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 (Прил</w:t>
      </w:r>
      <w:r w:rsidR="0033675B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AA8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60536C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Требования настоящего Положения направлены на 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создание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обобщенных сведений о членах Ассоциации, актуализацию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этих сведений с целью последующего контроля за деятельностью членов Ассоциации, а также 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обеспечение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осуществлени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иных функций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1.5. Ассоциация осуществляет анализ деятельности своих членов на основании отчетов </w:t>
      </w:r>
      <w:r w:rsidR="0006175F"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и уведомлений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Ассоциации за истекший календарный год, а также на основании иной информации, получаемой от членов Ассоциации по отдельным запросам, и иных общедоступных источников достоверной информации.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34EF5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1.6. Члены Ассоциации обязаны представлять отчет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порядке, преду</w:t>
      </w:r>
      <w:r w:rsidR="00471387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смотренном настоящим Положением, а также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представлять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Приказ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Минстроя России от 10.04.2017</w:t>
      </w:r>
      <w:r w:rsidR="002605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г.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№</w:t>
      </w:r>
      <w:r w:rsidR="006C571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соответствии с 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настоящ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им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Положени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ем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1.7. Ассоциация устанавливает и соблюдает режим конфиденциальности в отношении предоставляемой в отчете члена Ассоциации</w:t>
      </w:r>
      <w:r w:rsidR="006C571C" w:rsidRPr="006C57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571C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</w:t>
      </w:r>
      <w:r w:rsidR="002B33C2"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конфиденциальности в отношении указанной информации, если иное не предусмотрено законодательством Российской Федерации.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1.8. Ассоциация не несет ответственности за достоверность информации, представленной членами Ассоциации. Члены Ассоциации несут всю полноту ответственности за достоверность предоставляемой в Ассоциацию информации о своей 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1.9. Непредставление отчета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6BDF" w:rsidRP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(или) уведомления</w:t>
      </w:r>
      <w:r w:rsidRPr="009F6BDF">
        <w:rPr>
          <w:rFonts w:ascii="Times New Roman" w:eastAsia="Times New Roman" w:hAnsi="Times New Roman" w:cs="Times New Roman"/>
          <w:sz w:val="24"/>
          <w:szCs w:val="24"/>
        </w:rPr>
        <w:t>, либо его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(их)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 является основанием для привлечения члена Ассоциации к дисциплинарной ответственности в соответствии с </w:t>
      </w:r>
      <w:r w:rsidR="00F6747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ставом и внутренними документами Ассоциации.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64817328"/>
    </w:p>
    <w:p w:rsidR="0098695D" w:rsidRPr="00F64646" w:rsidRDefault="0098695D" w:rsidP="00C9134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r w:rsidRPr="00F64646">
        <w:rPr>
          <w:rFonts w:ascii="Times New Roman" w:hAnsi="Times New Roman"/>
          <w:b/>
          <w:bCs/>
          <w:sz w:val="24"/>
          <w:szCs w:val="24"/>
        </w:rPr>
        <w:t xml:space="preserve">2. Порядок предоставления отчетов членами </w:t>
      </w:r>
      <w:bookmarkEnd w:id="1"/>
      <w:r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Отчет члена Ассоциации составляется в соответствии с Приложением к настоящему Положению.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Сведения, указанные в Приложении к настоящему Положению, могут запрашиваться при проведении Ассоциацией плановых и (или) внеплановых проверок члена Ассоциации, при расчете размера его членского взноса и взноса в компенсационные фонды Ассоциации в соответствии с Положением о членстве в Ассоциации, Положением о компенсационном фонде возмещения вреда Ассоциации и Положением о компенсационном фонде договорных обязательств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2.2. При приеме юридического лица или индивидуального предпринимателя в члены Ассоциации проводится первичный анализ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их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Претендент в члены Ассоциации должен предоставить отчет одновременно с прочими документами, предоставляемыми в Ассоциацию при приеме в члены.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Члены Ассоциации обязаны представлять в Ассоциацию отчет о своей деятельности ежегодно до 1 марта года, следующего за отчетным, а также дополнительно в случае изменения сведений, ранее представленных в Ассоциацию в составе отчета, в срок не позднее 3 (трех) календарных дней со дня таких изменений.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участия в заключении договоров подряда с использованием конкурентных способов заключения договоров члены Ассоциации обязаны представлять </w:t>
      </w:r>
      <w:r w:rsidR="00724BD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указанный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и сведения о заключении соответствующего договора подряда в срок не позднее 5 (пяти) календарных дней после его заключения.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2.4. Члены Ассоциации обязаны представить сведения, запрашиваемые Ассоциацией в рамках текущего анализа деятельности своих членов, в срок, указанный в запросе. При этом срок для предоставления сведений не может быть менее 5 (пяти) календарных дней со дня получения членом Ассоциации указанного запроса.</w:t>
      </w:r>
    </w:p>
    <w:p w:rsidR="0098695D" w:rsidRPr="0085157A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2.5. Отчет члена Ассоциации, составленный в соответствии с Приложением 1 к настоящему Положению, должен быть подписан руководителем организации (индивидуальным предпринимателем) или уполномоченным (доверенным) лицом с приложением документа, подтверждающего такие полномочия (доверенность и т. п.). Копии документов, прилагаемых к указанному отчету, должны быть заверены подписью руководителя организации (индивидуальным предпринимателем) или уполномоченного (доверенного) лица и печатью.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2.6. В Ассоциации может применяться электронный способ приема отчетов о деятельности членов Ассоциации. В случае передачи отчета члена Ассоциации и документов, указанных в Приложении 1 к настоящему Положению, в форме электронных документов, они подписываются и заверяются усиленной квалифицированной электронной цифровой подписью в порядке, установленном для использования соответствующего программного обеспечения.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2.7. Электронный способ приема отчетов о деятельности членов Ассоциации может применяться в том числе с использованием системы личных кабинетов на официальном сайте Ассоциации в информационно-телекоммуникационной сети Интернет. Отчет члена Ассоциации может быть направлен в Ассоциацию посредством размещения в его личном кабинете без предоставления на бумажном носителе.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2.8. Использование системы личных кабинетов членов Ассоциации на официальном сайте Ассоциации в информационно-телекоммуникационной сети Интернет возможно в случае применения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отчета через личный кабинет на официальном сайте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2.9. Ассоциация вправе предоставлять информацию и документы своим членам посредством размещения в их личных кабинетах на официальном сайте Ассоциации в информационно-телекоммуникационной сети Интернет. Информация и документы, подписанные усиленной квалифицированной электронной подписью Ассоциации и размещенные в личном кабинете члена Ассоциации, считаются официально направленными члену Ассоциации.</w:t>
      </w:r>
    </w:p>
    <w:p w:rsidR="0098695D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471387" w:rsidRPr="00471387" w:rsidRDefault="00471387" w:rsidP="00C9134A">
      <w:pPr>
        <w:pStyle w:val="1"/>
        <w:spacing w:before="0" w:after="0" w:line="240" w:lineRule="auto"/>
        <w:ind w:left="690"/>
        <w:rPr>
          <w:rFonts w:ascii="Times New Roman" w:hAnsi="Times New Roman"/>
          <w:b/>
          <w:bCs/>
          <w:sz w:val="24"/>
          <w:szCs w:val="24"/>
        </w:rPr>
      </w:pPr>
      <w:r w:rsidRPr="009F6BDF">
        <w:rPr>
          <w:rFonts w:ascii="Times New Roman" w:hAnsi="Times New Roman"/>
          <w:b/>
          <w:bCs/>
          <w:sz w:val="24"/>
          <w:szCs w:val="24"/>
        </w:rPr>
        <w:t xml:space="preserve">3. Порядок предоставления </w:t>
      </w:r>
      <w:r w:rsidR="00FD3CC1" w:rsidRPr="009F6BDF">
        <w:rPr>
          <w:rFonts w:ascii="Times New Roman" w:eastAsia="Times New Roman" w:hAnsi="Times New Roman"/>
          <w:b/>
          <w:color w:val="auto"/>
          <w:sz w:val="24"/>
          <w:szCs w:val="24"/>
        </w:rPr>
        <w:t>уведомления</w:t>
      </w:r>
      <w:r w:rsidR="009F6BD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фактическом совокупном размере</w:t>
      </w:r>
      <w:r w:rsidR="00424D77" w:rsidRP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BDF"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бязательств</w:t>
      </w:r>
    </w:p>
    <w:p w:rsidR="00471387" w:rsidRDefault="00471387" w:rsidP="009F6BDF">
      <w:pPr>
        <w:rPr>
          <w:rFonts w:ascii="Times New Roman" w:hAnsi="Times New Roman" w:cs="Times New Roman"/>
          <w:b/>
          <w:sz w:val="24"/>
          <w:szCs w:val="24"/>
        </w:rPr>
      </w:pPr>
    </w:p>
    <w:p w:rsidR="00095C6A" w:rsidRPr="00F34EF5" w:rsidRDefault="00471387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3.1. В соответствии с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D414B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9F6BD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700/пр</w:t>
      </w: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 разделом </w:t>
      </w:r>
      <w:r w:rsidR="004B3054" w:rsidRPr="00F34EF5">
        <w:rPr>
          <w:rFonts w:ascii="Times New Roman" w:hAnsi="Times New Roman"/>
          <w:bCs/>
          <w:color w:val="auto"/>
          <w:sz w:val="24"/>
          <w:szCs w:val="24"/>
        </w:rPr>
        <w:t xml:space="preserve">3 настоящего </w:t>
      </w: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Положения устанавливается порядок предоставления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членами Ассоциации в течение отчетного года с использованием конкурентных способов заключения договоров.</w:t>
      </w:r>
    </w:p>
    <w:p w:rsidR="00F34EF5" w:rsidRDefault="00F34EF5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Форма уведомления устанавливается в </w:t>
      </w:r>
      <w:r w:rsidR="00076B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риложении 2 к настоящему Положению.</w:t>
      </w:r>
    </w:p>
    <w:p w:rsidR="00F34EF5" w:rsidRDefault="00F34EF5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 Ассоциации, который выполняет работы по договорам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подряда на подготовку проектной документации, заключенным в течение отчетного года с использованием конкурентных способов заключения таких договоров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обязан ежегодно представлять в Ассоциацию уведомление о фактическом совокупном размере обязательств по таким договорам (далее 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Уведомление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 срок не позднее 1 марта года, следующего за отчетным.</w:t>
      </w:r>
    </w:p>
    <w:p w:rsidR="00F34EF5" w:rsidRDefault="00F34EF5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4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В целях определения фактического совокупного размера обязательств члена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 по д</w:t>
      </w:r>
      <w:r w:rsid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оговорам, указанным в </w:t>
      </w:r>
      <w:r w:rsidR="00491123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пункте 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1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1A6C3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настоящего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Положения 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(здесь и далее </w:t>
      </w:r>
      <w:r w:rsidR="001A6C3C"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договорам)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используется сумма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цен</w:t>
      </w:r>
      <w:r w:rsid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всем таким договорам, действующим на дату ее определения.</w:t>
      </w:r>
    </w:p>
    <w:p w:rsidR="009F6BDF" w:rsidRDefault="009F6BDF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</w:t>
      </w:r>
      <w:r w:rsidRPr="0081312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 Уведомление должно содержать:</w:t>
      </w: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а) сведения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 члене Ассоциации: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юридическом лице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(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отчество (последнее 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при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наличии), адрес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регистрации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сведения о фактическом совокупном размере обязательств члена Ассоциации по договорам по состоянию на 1 января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в) сведения о фактическом совокупном размере обязательств по договорам, которые были заключены членом Ассоциации 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г) сведения о фактическом совокупном размере обязательств члена Ассоциации 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</w:t>
      </w:r>
      <w:r w:rsidR="00263CA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сторонами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основаниям, предусмотренным законом или договором, до приемки заказчиком результата работы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д) сведения о фактическом совокупном размере обязательств члена Ассоциации по всем 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заключенным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договорам, исполнение которых на 31 декабря отчетного года не завершено.</w:t>
      </w:r>
    </w:p>
    <w:p w:rsidR="001A6C3C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6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К </w:t>
      </w:r>
      <w:r w:rsidR="0081312B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ведомлению прилагаются копии документов (договоров, дополнительных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соглашений к ним, актов приемки результатов работ), подтверждающих: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</w:t>
      </w:r>
      <w:r w:rsidR="001B09B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которые были заключены членом Ассоциации в течение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 члена Ассоциации, которые были прекращены в течение отчетного года;</w:t>
      </w: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были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заключены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членом Ассоциации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 исполнение которых на 31 декабря отчетного года не завершено.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Член Ассоциации вправе не представлять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документы, в которых содержится информация, размещаемая в форме открытых данных.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8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Уведомление представляется членом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непосредственно</w:t>
      </w:r>
      <w:r w:rsidR="002226F2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или посредством направления его заказным почтовым отправлением с описью вложения с уведомлением о вручении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либо в виде электронного документа, подписанного электронной подписью.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3.9. В случае представления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непосредственно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а также при направлении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виде электронного документа днем его подачи считается день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регистрации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При направлении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ведомления по почте днем его подачи считается день отправки почтового отправления.</w:t>
      </w:r>
    </w:p>
    <w:p w:rsidR="00471387" w:rsidRPr="00471387" w:rsidRDefault="00471387" w:rsidP="00471387">
      <w:bookmarkStart w:id="2" w:name="_Toc464817329"/>
    </w:p>
    <w:p w:rsidR="0098695D" w:rsidRPr="00F64646" w:rsidRDefault="00B83F93" w:rsidP="009A2BAA">
      <w:pPr>
        <w:pStyle w:val="1"/>
        <w:spacing w:before="0"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  <w:r w:rsidRPr="001A6C3C">
        <w:rPr>
          <w:rFonts w:ascii="Times New Roman" w:hAnsi="Times New Roman"/>
          <w:b/>
          <w:bCs/>
          <w:sz w:val="24"/>
          <w:szCs w:val="24"/>
        </w:rPr>
        <w:t>4</w:t>
      </w:r>
      <w:r w:rsidR="0098695D" w:rsidRPr="001A6C3C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Способы получения, обработки</w:t>
      </w:r>
      <w:r w:rsidR="00424D77">
        <w:rPr>
          <w:rFonts w:ascii="Times New Roman" w:hAnsi="Times New Roman"/>
          <w:b/>
          <w:bCs/>
          <w:sz w:val="24"/>
          <w:szCs w:val="24"/>
        </w:rPr>
        <w:t>, хранения и защиты информации,</w:t>
      </w:r>
      <w:r w:rsidR="00424D77" w:rsidRPr="00424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используемой для анализа деятельности членов </w:t>
      </w:r>
      <w:bookmarkEnd w:id="2"/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Ассоциации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1A6C3C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Ассоциация получает информацию о деятельности своих членов непосредственно от руководителя организации (от индивидуального предпринимателя лично) или уполномоченного (доверенного) лица посредством курьерской службы, почтой, электронной почтой и иными способами, в т. ч. указанными в п. 2.6. настоящего Положения. </w:t>
      </w:r>
    </w:p>
    <w:p w:rsidR="0098695D" w:rsidRPr="001A6C3C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Обработка информации о деятельности членов Ассоциации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3. Источниками достоверной информации, используемой Ассоциацией для анализа деятельности своих членов, являются:</w:t>
      </w:r>
    </w:p>
    <w:p w:rsidR="0098695D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отчет члена Ассоциации, а также документы,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прилагаемые к нему в соответствии с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Приложением 1 к настоящему Положению;</w:t>
      </w:r>
    </w:p>
    <w:p w:rsidR="00881FEF" w:rsidRPr="004F7B19" w:rsidRDefault="00881FEF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E02030" w:rsidRPr="004F7B1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ведомление</w:t>
      </w:r>
      <w:r w:rsidR="004F7B19" w:rsidRPr="004F7B1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 а также </w:t>
      </w:r>
      <w:r w:rsidR="00FB2F02"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прилагаемые к нему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документы;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официальный сайт члена Ассоциации в информационно-телекоммуникационной сети Интернет;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судебные решения и прочие судебные акты, картотек</w:t>
      </w:r>
      <w:r w:rsidR="00FB2F02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дел;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hAnsi="Times New Roman" w:cs="Times New Roman"/>
          <w:sz w:val="24"/>
          <w:szCs w:val="24"/>
        </w:rPr>
        <w:t>реестры и информационные базы данных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и/или муниципальных органов власти</w:t>
      </w:r>
      <w:r w:rsidRPr="00F64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документы и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сайты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исполнительных органов государственной власти,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AE20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застройщика, технического заказчика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лица, ответственного за эксплуатацию здания или 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="00AE20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др. в информационно-телекоммуникационной сети Интернет.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Обработка, анализ и хранение информации, представленной членами Ассоциации, должны проходить с соблюдением правил защиты информации в целях исключения случаев ее неправомерного использования,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Ассоциация в целях подтверждения соблюдения ее членами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членов Ассоциации и индивидуальных предпринимателей. 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Ассоциация освобождена от обязанности предоставлять субъекту персональных данных информацию об использовании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таких данных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начала их обработки и получать согласие от субъекта персональных данных на обработку таких данных, так как персональные данные предоставляются Ассоциации ее членами, являющимися работодателями,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основании законодательства Российской Федерации и принятых в соответств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ии с ним внутренних докум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ентов Ассоциации в целях осуществления функций Ассоциации, установленных законодательством Российской Федерации о саморегулировании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получение согласия на обработку персональных данных лежит 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соответствующем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члене Ассоциации.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В состав персональных данных, подлежащих обработке, входят: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фамилия, имя, отчество работника юридического лица – члена Ассоциации или фамилия, имя, отчество, место жительства, дата и место рождения, паспортные данные, ИНН индивидуального предпринимателя – члена Ассоциации; 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должности работника члена Ассоциации с указанием вида работы по трудовому договору (основное место работы или работа по совместительству);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специальности профессионального образования работника юридического лица (индивидуального предпринимателя) – члена Ассоциации и иные сведения, содержащиеся в документах об образовании;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срок действия удостоверений о повышении квалификации работником юридического лица (индивидуальным предпринимателем) – члена Ассоциации и дата прохождения им аттестации; наименование программы повышения квалификации;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трудовом стаже по специальности работника юридического лица (индивидуального предпринимателя) – члена Ассоциации;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работнике юридического лица (индивидуального предпринимателя) – члена Ассоциации, содержащиеся в трудовых книжках, трудовых договорах, должностных инструкциях, свидетельствах о квалификации и иных кадровых документах.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 Отчеты члена Ассоциации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201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="00AE201B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ведомления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входят в состав дела члена Ассоциации. Полученная информация может храниться в составе электронной базы данных Ассоциации. Отчет члена Ассоциации, полученный на бумажном носителе, может быть уничтожен по истечении одного календарного года при условии хранения его в форме электронного документа, подписанного усиленной квалифицированной электронной подписью. В противном случае отчет на бумажном носителе должен храниться бессрочно.</w:t>
      </w:r>
      <w:r w:rsid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7D3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членов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хранятся в деле члена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A2BA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bookmarkStart w:id="3" w:name="_Toc464817330"/>
      <w:r w:rsidRPr="00AE201B">
        <w:rPr>
          <w:rFonts w:ascii="Times New Roman" w:hAnsi="Times New Roman"/>
          <w:b/>
          <w:bCs/>
          <w:sz w:val="24"/>
          <w:szCs w:val="24"/>
        </w:rPr>
        <w:t>5</w:t>
      </w:r>
      <w:r w:rsidR="0098695D" w:rsidRPr="00AE201B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Методика анализа деятельности членов </w:t>
      </w:r>
      <w:bookmarkEnd w:id="3"/>
      <w:r w:rsidR="0098695D"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pStyle w:val="1"/>
        <w:spacing w:before="0" w:after="0"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 xml:space="preserve">1. При анализе </w:t>
      </w:r>
      <w:r w:rsidR="0098695D" w:rsidRPr="00F64646">
        <w:rPr>
          <w:rFonts w:ascii="Times New Roman" w:hAnsi="Times New Roman"/>
          <w:bCs/>
          <w:color w:val="auto"/>
          <w:sz w:val="24"/>
          <w:szCs w:val="24"/>
        </w:rPr>
        <w:t>деятельности членов Ассоциации</w:t>
      </w:r>
      <w:r w:rsidR="00C9134A" w:rsidRPr="00C9134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>используются традиционные способы и методы обработки и изучения информации (сравнения, графический, балансовый, средних и относительных чисел, аналитических группировок и пр.).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7A00B6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В целях обобщения сведений и формулировки выводов и рекомендаций используется метод сравнительного анализа деятельности членов Ассоциации на основе полученных сведений прошлых лет и сопоставления с фактически полученными данными за отчетный период.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основе сравнительного анализа деятельности членов Ассоциации могут составляться краткосрочные и долгосрочные прогнозы деятельности Ассоциации.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.3. Графический способ не имеет в анализе самостоятельного значения, а используется для иллюстрации измерений.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.4. При анализе и аналитической обработке данных используются доступные технические средства. Анализ проводится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риск-ориентированного подхода.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.5.  Виды анализа деятельности члена Ассоциации: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20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410B0" w:rsidRPr="00B066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вступлени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в члены Ассоциации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 далее, на перспективу деятельности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последующий (ретроспективный) анализ, который проводится в отношении деятельности члена Ассоциации за прошедший период;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оперативный (ситуационный, текущий) анализ, который проводится в отношении специальных показателей деятельности члена Ассоциации в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зависимости от ситуационных потребностей Ассоциации в получении определенных сведений или по запросу;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комплексный (итоговый) анализ, который проводится за отчетный период времени.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464817331"/>
    </w:p>
    <w:p w:rsidR="0098695D" w:rsidRPr="00424D77" w:rsidRDefault="007A00B6" w:rsidP="009A2BAA">
      <w:pPr>
        <w:spacing w:line="240" w:lineRule="auto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  <w:r w:rsidRPr="00E02030">
        <w:rPr>
          <w:rFonts w:ascii="Times New Roman" w:hAnsi="Times New Roman"/>
          <w:b/>
          <w:bCs/>
          <w:sz w:val="24"/>
          <w:szCs w:val="24"/>
        </w:rPr>
        <w:t>6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. Результаты анализа деятельности членов Ассоциации</w:t>
      </w:r>
      <w:r w:rsidR="00E020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и их применение</w:t>
      </w:r>
      <w:bookmarkEnd w:id="4"/>
    </w:p>
    <w:p w:rsidR="0098695D" w:rsidRPr="00A410B0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A410B0" w:rsidRDefault="007A00B6" w:rsidP="00E0203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Ассоциация на основании всей получаемой информации о деятельности ее членов осуществляет анализ и контроль этой деятельности, а также планирует осуществление своей деятельности в рамках целей и задач, определенных законодательством 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</w:t>
      </w:r>
      <w:bookmarkStart w:id="5" w:name="_GoBack"/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>устав</w:t>
      </w:r>
      <w:bookmarkEnd w:id="5"/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>ом и другими внутренними документами Ассоциации.</w:t>
      </w:r>
    </w:p>
    <w:p w:rsidR="0098695D" w:rsidRPr="00A410B0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E02030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 По окончании календарного года Ассоциация проводит обобщенный анализ деятельности своих членов, на основе которого составляется соответствующий отчет.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Ассоциации о деятельности ее членов 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ежегодно 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размещается на официальном сайте Ассоциации в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Интернет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.3. Результаты обобщенного анализа деятельности членов Ассоциации могут предоставляться по запросу любым заинтересованных лицам и являются открытыми данными.</w:t>
      </w:r>
    </w:p>
    <w:p w:rsidR="0098695D" w:rsidRPr="00F64646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.4.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предупреждению возникновения отрицательных показателей деятельности членов Ассоциации.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.5. Отчет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(или) 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ведомление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мо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гут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использоваться для сопоставления, сравнения и обобщения информации и статистического учета.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.6. Результаты анализа деятельности членов Ассоциации </w:t>
      </w:r>
      <w:r w:rsidR="0098695D" w:rsidRPr="00696C82">
        <w:rPr>
          <w:rFonts w:ascii="Times New Roman" w:eastAsia="Times New Roman" w:hAnsi="Times New Roman" w:cs="Times New Roman"/>
          <w:color w:val="auto"/>
          <w:sz w:val="24"/>
          <w:szCs w:val="24"/>
        </w:rPr>
        <w:t>в зависимости от его вида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могут применяться: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первичного анализа деятельности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6C82" w:rsidRPr="00696C82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выявления первичных показателей деятельности с целью определения перспектив деятельности члена Ассоциации и направлений углубленного контроля за этой деятельностью по отдельным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последующего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анализа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объективной оценки результатов деятельности членов Ассоциации за прошедший период, сопоставления сведений, </w:t>
      </w:r>
      <w:r w:rsidR="0083736E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определения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динамики изменений по отдельным разделам отчета</w:t>
      </w:r>
      <w:r w:rsidR="00BB1E9F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(или) </w:t>
      </w:r>
      <w:r w:rsidR="007A00B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уведомления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результативности осуществления Ассоциацией своих функций;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комплексного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комплексной (всесторонней) оценки деятельности члена Ассоциации на основании отчетных данных за соответствующий период по всем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83736E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оперативного (ситуационного, текущего)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целях контроля за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деятельностью членов Ассоциации по отдельным аспектам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этой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могут применяться в целях оценки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деловой репутации.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Ассоциации в порядке,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установленном законодательством Российской Федерации и внутренними документами Ассоциации.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DD2C37" w:rsidRDefault="0098695D" w:rsidP="009869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D2C3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F25D6" w:rsidRPr="00DD2C3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</w:t>
      </w:r>
      <w:r w:rsidR="001E1F8D" w:rsidRPr="00B066DD">
        <w:rPr>
          <w:rFonts w:ascii="Times New Roman" w:hAnsi="Times New Roman" w:cs="Times New Roman"/>
        </w:rPr>
        <w:t xml:space="preserve"> проведении</w:t>
      </w:r>
      <w:r w:rsidRPr="00B066DD">
        <w:rPr>
          <w:rFonts w:ascii="Times New Roman" w:hAnsi="Times New Roman" w:cs="Times New Roman"/>
        </w:rPr>
        <w:t xml:space="preserve"> анализа деятельности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 w:rsidR="00C9134A">
        <w:rPr>
          <w:rFonts w:ascii="Times New Roman" w:hAnsi="Times New Roman" w:cs="Times New Roman"/>
        </w:rPr>
        <w:t xml:space="preserve">Ассоциации </w:t>
      </w:r>
      <w:r w:rsidR="00B334F6">
        <w:rPr>
          <w:rFonts w:ascii="Times New Roman" w:hAnsi="Times New Roman" w:cs="Times New Roman"/>
        </w:rPr>
        <w:t>«</w:t>
      </w:r>
      <w:r w:rsidR="00C9134A">
        <w:rPr>
          <w:rFonts w:ascii="Times New Roman" w:hAnsi="Times New Roman" w:cs="Times New Roman"/>
        </w:rPr>
        <w:t>Г</w:t>
      </w:r>
      <w:r w:rsidR="00B334F6">
        <w:rPr>
          <w:rFonts w:ascii="Times New Roman" w:hAnsi="Times New Roman" w:cs="Times New Roman"/>
        </w:rPr>
        <w:t>ильдия архитекторов и инженеров»</w:t>
      </w:r>
      <w:r w:rsidR="00B066DD" w:rsidRPr="00B334F6">
        <w:rPr>
          <w:rFonts w:ascii="Times New Roman" w:hAnsi="Times New Roman" w:cs="Times New Roman"/>
        </w:rPr>
        <w:t xml:space="preserve"> </w:t>
      </w:r>
      <w:r w:rsidR="001B6208" w:rsidRPr="00B066DD">
        <w:rPr>
          <w:rFonts w:ascii="Times New Roman" w:hAnsi="Times New Roman" w:cs="Times New Roman"/>
        </w:rPr>
        <w:t>на основании</w:t>
      </w:r>
    </w:p>
    <w:p w:rsidR="0098695D" w:rsidRPr="00B066DD" w:rsidRDefault="001B6208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695D" w:rsidRPr="00DD2C37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DD2C37" w:rsidRPr="00DD2C37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ГАРХИ</w:t>
      </w:r>
    </w:p>
    <w:p w:rsidR="0098695D" w:rsidRPr="00C9134A" w:rsidRDefault="0098695D" w:rsidP="00986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г.</w:t>
      </w:r>
    </w:p>
    <w:p w:rsidR="0098695D" w:rsidRPr="00B066DD" w:rsidRDefault="0098695D" w:rsidP="0098695D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8695D" w:rsidRPr="00C9134A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C9134A" w:rsidRDefault="0098695D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C9134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</w:t>
      </w:r>
    </w:p>
    <w:p w:rsidR="0098695D" w:rsidRPr="00B066DD" w:rsidRDefault="0098695D" w:rsidP="0098695D">
      <w:pPr>
        <w:spacing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728"/>
        <w:gridCol w:w="4929"/>
      </w:tblGrid>
      <w:tr w:rsidR="0098695D" w:rsidRPr="00B066DD" w:rsidTr="00540C5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CB0A93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Вид сведений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ОГРН / ОГРНИП, дата регистрации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ИНН, КПП, дата постановки на учет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Место нахождения и адрес юридического лица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юридический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) / адрес регистрации по месту жительства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фактический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, адреса дополнительных офисов, филиалов и представительств)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направления корреспонденции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почтовый адрес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066DD">
              <w:rPr>
                <w:rFonts w:ascii="Times New Roman" w:eastAsia="Times New Roman" w:hAnsi="Times New Roman" w:cs="Times New Roman"/>
              </w:rPr>
              <w:t>-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сайта в информационно-</w:t>
            </w:r>
            <w:r w:rsidR="001A7CE2" w:rsidRPr="00B066DD">
              <w:rPr>
                <w:rFonts w:ascii="Times New Roman" w:eastAsia="Times New Roman" w:hAnsi="Times New Roman" w:cs="Times New Roman"/>
              </w:rPr>
              <w:t>теле</w:t>
            </w:r>
            <w:r w:rsidRPr="00B066DD"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Телефон/факс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40C53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руководителя(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полностью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109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 руководителя</w:t>
            </w:r>
            <w:r w:rsidR="00540C53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40C53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40C53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40C53" w:rsidP="00580590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главного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 xml:space="preserve"> бухгалтер</w:t>
            </w:r>
            <w:r w:rsidRPr="00B066DD">
              <w:rPr>
                <w:rFonts w:ascii="Times New Roman" w:eastAsia="Times New Roman" w:hAnsi="Times New Roman" w:cs="Times New Roman"/>
              </w:rPr>
              <w:t>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, телефон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80590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</w:t>
            </w:r>
            <w:r w:rsidR="001A7CE2" w:rsidRPr="00B066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к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онтактно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го 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(уполномоченно</w:t>
            </w:r>
            <w:r w:rsidRPr="00B066DD">
              <w:rPr>
                <w:rFonts w:ascii="Times New Roman" w:eastAsia="Times New Roman" w:hAnsi="Times New Roman" w:cs="Times New Roman"/>
              </w:rPr>
              <w:t>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 лица,</w:t>
            </w:r>
          </w:p>
          <w:p w:rsidR="0098695D" w:rsidRPr="00B066DD" w:rsidRDefault="001A7CE2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елефон</w:t>
            </w:r>
            <w:r w:rsidR="00580590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6D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капитального строительства, в отношении которых осуществляется подготовка проектной документации </w:t>
            </w:r>
            <w:r w:rsidRPr="00B066DD">
              <w:rPr>
                <w:rFonts w:ascii="Times New Roman" w:hAnsi="Times New Roman" w:cs="Times New Roman"/>
                <w:i/>
                <w:sz w:val="22"/>
                <w:szCs w:val="22"/>
              </w:rPr>
              <w:t>(нужное оставить)</w:t>
            </w:r>
          </w:p>
          <w:p w:rsidR="00B066DD" w:rsidRPr="00B066DD" w:rsidRDefault="00B066DD" w:rsidP="00B066D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 xml:space="preserve"> Особо опасные, технически сложные и уникальные объекты капитального строительства (кроме объектов использования атомной энергии) 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Pr="00B066D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8695D" w:rsidRPr="00B066DD" w:rsidTr="00540C53">
        <w:trPr>
          <w:trHeight w:val="44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Осуществление функций застройщика, самостоятельно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98695D" w:rsidRPr="00B066DD" w:rsidRDefault="0098695D" w:rsidP="0098695D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B066DD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Подготовка проектной документации</w:t>
            </w:r>
          </w:p>
          <w:p w:rsidR="0098695D" w:rsidRPr="00B066DD" w:rsidRDefault="0098695D" w:rsidP="00B9524B">
            <w:pPr>
              <w:spacing w:line="240" w:lineRule="auto"/>
              <w:rPr>
                <w:rStyle w:val="blk"/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066DD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Выполнение отдельных видов работ по договорам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B066DD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9A2BAA" w:rsidRPr="009A2BAA">
              <w:rPr>
                <w:b w:val="0"/>
                <w:sz w:val="22"/>
                <w:szCs w:val="22"/>
              </w:rPr>
              <w:t xml:space="preserve"> </w:t>
            </w:r>
            <w:r w:rsidRPr="00B066DD">
              <w:rPr>
                <w:b w:val="0"/>
                <w:sz w:val="22"/>
                <w:szCs w:val="22"/>
              </w:rPr>
              <w:t xml:space="preserve">с застройщиком, техническим заказчиком, </w:t>
            </w:r>
            <w:r w:rsidRPr="00B066DD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98695D" w:rsidRPr="00B066DD" w:rsidRDefault="0098695D" w:rsidP="00540C53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sz w:val="22"/>
                <w:szCs w:val="22"/>
              </w:rPr>
              <w:t>)</w:t>
            </w:r>
            <w:r w:rsidR="00540C53" w:rsidRPr="00B066DD">
              <w:rPr>
                <w:b w:val="0"/>
                <w:sz w:val="22"/>
                <w:szCs w:val="22"/>
              </w:rPr>
              <w:t>________</w:t>
            </w:r>
            <w:r w:rsidRPr="00B066DD">
              <w:rPr>
                <w:sz w:val="22"/>
                <w:szCs w:val="22"/>
              </w:rPr>
              <w:t>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Проектирование </w:t>
            </w:r>
            <w:r w:rsidRPr="00B066DD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общественных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производственных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транспортного назначения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гидротехнических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нефтегазового назначения и их комплексов</w:t>
            </w:r>
          </w:p>
          <w:p w:rsidR="0098695D" w:rsidRPr="00B066DD" w:rsidRDefault="0098695D" w:rsidP="008A1843">
            <w:pPr>
              <w:pStyle w:val="ConsPlusNormal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bCs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="00540C53" w:rsidRPr="00B066DD">
              <w:rPr>
                <w:b w:val="0"/>
                <w:bCs w:val="0"/>
                <w:sz w:val="22"/>
                <w:szCs w:val="22"/>
              </w:rPr>
              <w:t>__________________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Виды сопутствующей деятельности, в т.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ч. обследования конструкций зданий и сооружений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при наличии указать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C37" w:rsidRDefault="00DD2C37" w:rsidP="00DD2C37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4D6E">
        <w:rPr>
          <w:rFonts w:ascii="Times New Roman" w:eastAsia="Times New Roman" w:hAnsi="Times New Roman" w:cs="Times New Roman"/>
          <w:i/>
        </w:rPr>
        <w:t xml:space="preserve">* </w:t>
      </w:r>
      <w:r w:rsidRPr="001012A3">
        <w:rPr>
          <w:rFonts w:ascii="Times New Roman" w:eastAsia="Times New Roman" w:hAnsi="Times New Roman"/>
          <w:i/>
          <w:sz w:val="20"/>
          <w:szCs w:val="20"/>
        </w:rPr>
        <w:t>Организациям, выполняющим подготовку проектной документации объектов использования атомной энергии,</w:t>
      </w:r>
      <w:r w:rsidRPr="001012A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необходимо предоставить лицензию, выданную в соответствии с законодательством Российской Федерации в области использования атомной энергии</w:t>
      </w:r>
      <w:r w:rsidRPr="001012A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602C3" w:rsidRPr="00AB610C" w:rsidRDefault="00F602C3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1223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договора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4646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F646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(</w:t>
      </w:r>
      <w:r w:rsidRPr="00E94377">
        <w:rPr>
          <w:rFonts w:ascii="Times New Roman" w:eastAsia="Times New Roman" w:hAnsi="Times New Roman" w:cs="Times New Roman"/>
          <w:b/>
          <w:i/>
          <w:sz w:val="24"/>
          <w:szCs w:val="24"/>
        </w:rPr>
        <w:t>кроме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договоров,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использованием конкурентны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 способов заключения договоров)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20___г.</w:t>
      </w:r>
      <w:r w:rsidR="00AB6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</w:t>
      </w:r>
      <w:r w:rsidR="004B5BF3">
        <w:rPr>
          <w:rFonts w:ascii="Times New Roman" w:eastAsia="Times New Roman" w:hAnsi="Times New Roman" w:cs="Times New Roman"/>
          <w:i/>
          <w:sz w:val="24"/>
          <w:szCs w:val="24"/>
        </w:rPr>
        <w:t>3–</w:t>
      </w:r>
      <w:r w:rsidR="00DD2C3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договоров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602C3" w:rsidRPr="00AB610C" w:rsidRDefault="00F602C3" w:rsidP="00F60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2552"/>
        <w:gridCol w:w="3857"/>
        <w:gridCol w:w="2511"/>
      </w:tblGrid>
      <w:tr w:rsidR="00F602C3" w:rsidRPr="00C7066F" w:rsidTr="00A81117">
        <w:trPr>
          <w:trHeight w:val="23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8B10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8B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местонахождение объекта (проекта)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C7066F" w:rsidP="00C7066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F602C3" w:rsidRPr="00C7066F" w:rsidTr="00AD09C4">
        <w:trPr>
          <w:trHeight w:val="230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2C3" w:rsidRPr="00F64646" w:rsidTr="00B9524B"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27" w:rsidRDefault="00CB2427" w:rsidP="00F602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2C3" w:rsidRPr="008C7566" w:rsidRDefault="005B0C0D" w:rsidP="00CB24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2427" w:rsidRPr="008C7566">
        <w:rPr>
          <w:rFonts w:ascii="Times New Roman" w:eastAsia="Times New Roman" w:hAnsi="Times New Roman" w:cs="Times New Roman"/>
          <w:sz w:val="24"/>
          <w:szCs w:val="24"/>
        </w:rPr>
        <w:t>сего за отчетный период было заключено _____________ договоров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азмер обязательств по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каждо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ет з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>аявленному уровню ответственности уровня ответственности.</w:t>
      </w:r>
    </w:p>
    <w:p w:rsidR="00F602C3" w:rsidRPr="00F64646" w:rsidRDefault="00F602C3" w:rsidP="00F6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D00" w:rsidRPr="00287EEE" w:rsidRDefault="00F602C3" w:rsidP="00D64D00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2345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договора</w:t>
      </w:r>
      <w:r w:rsidR="005567E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B2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695D" w:rsidRPr="008B104B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98695D" w:rsidRPr="008B10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, заключенным с использованием конкурентных способов заключения договоров</w:t>
      </w:r>
      <w:r w:rsidR="008B104B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4D00" w:rsidRPr="00287EEE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01.07.2017 г.</w:t>
      </w:r>
    </w:p>
    <w:p w:rsidR="0098695D" w:rsidRPr="00F64646" w:rsidRDefault="0098695D" w:rsidP="00D64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Overlap w:val="never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832"/>
        <w:gridCol w:w="2126"/>
        <w:gridCol w:w="1701"/>
        <w:gridCol w:w="2552"/>
      </w:tblGrid>
      <w:tr w:rsidR="003D0A16" w:rsidRPr="00F64646" w:rsidTr="00AD09C4">
        <w:trPr>
          <w:trHeight w:val="2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Дата и номер </w:t>
            </w:r>
          </w:p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оговора, наименование объекта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абот по договору, руб.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акта приемки или документа о прекращении работ</w:t>
            </w:r>
          </w:p>
        </w:tc>
      </w:tr>
      <w:tr w:rsidR="003D0A16" w:rsidRPr="00F64646" w:rsidTr="00AD09C4">
        <w:trPr>
          <w:trHeight w:val="390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A16" w:rsidRPr="00F64646" w:rsidTr="00AD09C4">
        <w:trPr>
          <w:trHeight w:val="1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7ED" w:rsidRDefault="005567ED" w:rsidP="005567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ED" w:rsidRPr="00F64646" w:rsidRDefault="005567ED" w:rsidP="005567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F64646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_________________руб.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566" w:rsidRPr="001832F2" w:rsidRDefault="008C7566" w:rsidP="008C7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системе контроля качества работ и охране труда*</w:t>
      </w:r>
    </w:p>
    <w:p w:rsidR="008C7566" w:rsidRPr="00EA672D" w:rsidRDefault="008C7566" w:rsidP="008C756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Применяемая система контроля качества выполняемых работ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 xml:space="preserve">система менеджмента качества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>система контроля качества</w:t>
      </w:r>
    </w:p>
    <w:p w:rsidR="008C7566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нормоконтрол</w:t>
      </w:r>
      <w:r>
        <w:rPr>
          <w:rFonts w:ascii="Times New Roman" w:eastAsia="Times New Roman" w:hAnsi="Times New Roman" w:cs="Times New Roman"/>
          <w:bCs/>
        </w:rPr>
        <w:t>ь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Архив проектной документации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hAnsi="Times New Roman" w:cs="Times New Roman"/>
        </w:rPr>
        <w:t>на бумажных носителях</w:t>
      </w:r>
      <w:r w:rsidRPr="00EA672D">
        <w:rPr>
          <w:rFonts w:ascii="Times New Roman" w:eastAsia="Times New Roman" w:hAnsi="Times New Roman" w:cs="Times New Roman"/>
          <w:bCs/>
        </w:rPr>
        <w:t xml:space="preserve">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электронный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не имеется</w:t>
      </w:r>
    </w:p>
    <w:p w:rsidR="00032E92" w:rsidRDefault="00032E92" w:rsidP="00986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95D" w:rsidRPr="00AD09C4" w:rsidRDefault="0098695D" w:rsidP="00AD09C4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9C4">
        <w:rPr>
          <w:rFonts w:ascii="Times New Roman" w:eastAsia="Times New Roman" w:hAnsi="Times New Roman" w:cs="Times New Roman"/>
          <w:sz w:val="20"/>
          <w:szCs w:val="20"/>
        </w:rPr>
        <w:t>* К данному разделу прилагаются</w:t>
      </w:r>
      <w:r w:rsidR="00D372A0" w:rsidRPr="00AD09C4">
        <w:rPr>
          <w:rFonts w:ascii="Times New Roman" w:eastAsia="Times New Roman" w:hAnsi="Times New Roman" w:cs="Times New Roman"/>
          <w:sz w:val="20"/>
          <w:szCs w:val="20"/>
        </w:rPr>
        <w:t xml:space="preserve"> следующие документы (в случае, если они не были предоставлены ранее, или в случае внесения в них изменений):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копия действующего сертификата о соответствии системы менеджмента качества требованиям ГОСТ Р ИСО (ИСО) 9001 (</w:t>
      </w:r>
      <w:r w:rsidR="004457F8" w:rsidRPr="00AD09C4">
        <w:rPr>
          <w:rFonts w:ascii="Times New Roman" w:eastAsia="Times New Roman" w:hAnsi="Times New Roman"/>
          <w:sz w:val="20"/>
          <w:szCs w:val="20"/>
        </w:rPr>
        <w:t>для организаций, осуществляющих подготовку проектной документации особо опасных, технически сложных и уникальных объектов</w:t>
      </w:r>
      <w:r w:rsidRPr="00AD09C4">
        <w:rPr>
          <w:rFonts w:ascii="Times New Roman" w:eastAsia="Times New Roman" w:hAnsi="Times New Roman"/>
          <w:sz w:val="20"/>
          <w:szCs w:val="20"/>
        </w:rPr>
        <w:t>);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 xml:space="preserve">копия документа о системе контроля качества и копия приказа о назначении специалистов, ответственных за все виды контроля, заверенная руководителем, печатью организации; 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для организаций, проводящих работы по обследованию строительных конструкций зданий и сооружений:</w:t>
      </w:r>
    </w:p>
    <w:p w:rsidR="0098695D" w:rsidRPr="00AD09C4" w:rsidRDefault="00AF53EC" w:rsidP="0098695D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 копия</w:t>
      </w:r>
      <w:r w:rsidR="00CB2427" w:rsidRPr="00AD09C4">
        <w:rPr>
          <w:rFonts w:ascii="Times New Roman" w:eastAsia="Times New Roman" w:hAnsi="Times New Roman"/>
          <w:sz w:val="20"/>
          <w:szCs w:val="20"/>
        </w:rPr>
        <w:t xml:space="preserve">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договора 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с аккредитованной строительной лабораторией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на проведение испытаний прочности материалов; </w:t>
      </w:r>
    </w:p>
    <w:p w:rsidR="00D372A0" w:rsidRDefault="00AF53EC" w:rsidP="00AD09C4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 копия свидетельства о п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>оверке средств контроля и измерений.</w:t>
      </w:r>
    </w:p>
    <w:p w:rsidR="00FE6905" w:rsidRPr="001832F2" w:rsidRDefault="007546EB" w:rsidP="00FE690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AD09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участии в рассмотрении судебных гражданско-правовых споров по договорам 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FE6905" w:rsidRPr="001832F2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, в том числе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заключенным с использованием конкурентных способов заключения договоров, 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20___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992"/>
        <w:gridCol w:w="1701"/>
        <w:gridCol w:w="2835"/>
        <w:gridCol w:w="1276"/>
        <w:gridCol w:w="2268"/>
      </w:tblGrid>
      <w:tr w:rsidR="00FE6905" w:rsidRPr="00F64646" w:rsidTr="001D56E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лица, участвующего в деле (истец, ответчик,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третье лицо)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28248F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судебного рассмотрения</w:t>
            </w:r>
          </w:p>
        </w:tc>
      </w:tr>
      <w:tr w:rsidR="0098695D" w:rsidRPr="00F64646" w:rsidTr="001D56E9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768C6" w:rsidRPr="001832F2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страховании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Наличие договора страхования 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(отметить нужное)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768C6" w:rsidRPr="00E44E9A" w:rsidRDefault="008768C6" w:rsidP="008768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договору страхования </w:t>
      </w:r>
    </w:p>
    <w:p w:rsidR="008768C6" w:rsidRPr="00E44E9A" w:rsidRDefault="008768C6" w:rsidP="008768C6">
      <w:pPr>
        <w:numPr>
          <w:ilvl w:val="0"/>
          <w:numId w:val="15"/>
        </w:numPr>
        <w:spacing w:line="240" w:lineRule="auto"/>
        <w:ind w:left="113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Предмет договора (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указать нужное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1F04" w:rsidRDefault="00FB1F04" w:rsidP="00FB1F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68C6" w:rsidRPr="00E44E9A" w:rsidRDefault="008768C6" w:rsidP="00FB1F0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□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страхование имущественной ответственности</w:t>
      </w:r>
    </w:p>
    <w:p w:rsidR="008768C6" w:rsidRPr="00E44E9A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страхование риска гражданской ответственности </w:t>
      </w:r>
    </w:p>
    <w:p w:rsidR="00FB1F04" w:rsidRDefault="008768C6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страхование риска ответственности за нарушение условий договора подряда, заключенного на конкурентной основе</w:t>
      </w:r>
    </w:p>
    <w:p w:rsidR="00FB1F04" w:rsidRDefault="00FB1F04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FB1F04" w:rsidRDefault="008768C6" w:rsidP="00FB1F04">
      <w:pPr>
        <w:pStyle w:val="af7"/>
        <w:numPr>
          <w:ilvl w:val="0"/>
          <w:numId w:val="15"/>
        </w:numPr>
        <w:spacing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№ договора _________________</w:t>
      </w:r>
    </w:p>
    <w:p w:rsidR="00FB1F04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начала действия ________________</w:t>
      </w:r>
    </w:p>
    <w:p w:rsidR="008768C6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окончания действия _____________</w:t>
      </w:r>
    </w:p>
    <w:p w:rsidR="008768C6" w:rsidRPr="00E44E9A" w:rsidRDefault="008768C6" w:rsidP="00FB1F04">
      <w:pPr>
        <w:numPr>
          <w:ilvl w:val="0"/>
          <w:numId w:val="16"/>
        </w:numPr>
        <w:spacing w:line="240" w:lineRule="auto"/>
        <w:ind w:left="364" w:firstLine="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Размер страховой суммы ___________ руб.</w:t>
      </w:r>
    </w:p>
    <w:p w:rsidR="008768C6" w:rsidRPr="00E44E9A" w:rsidRDefault="008768C6" w:rsidP="00FB1F04">
      <w:pPr>
        <w:numPr>
          <w:ilvl w:val="0"/>
          <w:numId w:val="16"/>
        </w:numPr>
        <w:ind w:left="364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Сведения о страховщике:</w:t>
      </w:r>
    </w:p>
    <w:p w:rsidR="00FB1F04" w:rsidRDefault="00FB1F04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</w:t>
      </w:r>
    </w:p>
    <w:p w:rsidR="008768C6" w:rsidRPr="00E44E9A" w:rsidRDefault="008768C6" w:rsidP="008768C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Лицензия №   ___________________________________________________________</w:t>
      </w:r>
    </w:p>
    <w:p w:rsidR="008768C6" w:rsidRPr="00E44E9A" w:rsidRDefault="008768C6" w:rsidP="008768C6">
      <w:pPr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Контактная информация __________________________________________________</w:t>
      </w:r>
    </w:p>
    <w:p w:rsidR="008768C6" w:rsidRPr="00FB1F04" w:rsidRDefault="008768C6" w:rsidP="008768C6">
      <w:pPr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FB1F04">
        <w:rPr>
          <w:rFonts w:ascii="Times New Roman" w:eastAsia="Times New Roman" w:hAnsi="Times New Roman" w:cs="Times New Roman"/>
          <w:sz w:val="18"/>
          <w:szCs w:val="18"/>
        </w:rPr>
        <w:t xml:space="preserve">(адрес местонахождения, телефон) </w:t>
      </w:r>
    </w:p>
    <w:p w:rsidR="008768C6" w:rsidRPr="00E44E9A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768C6" w:rsidRPr="00FB1F04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B1F04">
        <w:rPr>
          <w:rFonts w:ascii="Times New Roman" w:eastAsia="Times New Roman" w:hAnsi="Times New Roman" w:cs="Times New Roman"/>
          <w:i/>
        </w:rPr>
        <w:t>* с приложением копии договора страхования</w:t>
      </w: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9A" w:rsidRDefault="008768C6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768C6" w:rsidRPr="00966E6B" w:rsidRDefault="008768C6" w:rsidP="00E44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E7">
        <w:rPr>
          <w:rFonts w:ascii="Times New Roman" w:eastAsia="Times New Roman" w:hAnsi="Times New Roman" w:cs="Times New Roman"/>
          <w:sz w:val="18"/>
          <w:szCs w:val="18"/>
        </w:rPr>
        <w:t xml:space="preserve"> (должность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>или доверенного лица</w:t>
      </w:r>
      <w:r w:rsidR="00E44E9A" w:rsidRPr="008B57E7">
        <w:rPr>
          <w:rFonts w:ascii="Times New Roman" w:eastAsia="Times New Roman" w:hAnsi="Times New Roman" w:cs="Times New Roman"/>
          <w:sz w:val="18"/>
          <w:szCs w:val="18"/>
        </w:rPr>
        <w:t>)</w:t>
      </w:r>
      <w:r w:rsidR="00E131A7"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70492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768C6" w:rsidRPr="00F64646" w:rsidRDefault="008768C6" w:rsidP="008768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68C6" w:rsidRPr="00F64646" w:rsidRDefault="008768C6" w:rsidP="00876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163">
        <w:rPr>
          <w:rFonts w:ascii="Times New Roman" w:eastAsia="Times New Roman" w:hAnsi="Times New Roman" w:cs="Times New Roman"/>
        </w:rPr>
        <w:t>М.П.</w:t>
      </w:r>
    </w:p>
    <w:p w:rsidR="008768C6" w:rsidRPr="00F64646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Pr="00F003C0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70492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70492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003C0">
        <w:rPr>
          <w:rFonts w:ascii="Times New Roman" w:eastAsia="Times New Roman" w:hAnsi="Times New Roman" w:cs="Times New Roman"/>
        </w:rPr>
        <w:t>______________</w:t>
      </w:r>
    </w:p>
    <w:p w:rsidR="008768C6" w:rsidRPr="00F003C0" w:rsidRDefault="008768C6" w:rsidP="008768C6">
      <w:pPr>
        <w:spacing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F003C0">
        <w:rPr>
          <w:rFonts w:ascii="Times New Roman" w:eastAsia="Times New Roman" w:hAnsi="Times New Roman" w:cs="Times New Roman"/>
          <w:vertAlign w:val="superscript"/>
        </w:rPr>
        <w:t>(ФИО)</w:t>
      </w:r>
    </w:p>
    <w:p w:rsidR="00B70492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03C0">
        <w:rPr>
          <w:rFonts w:ascii="Times New Roman" w:eastAsia="Times New Roman" w:hAnsi="Times New Roman" w:cs="Times New Roman"/>
          <w:i/>
        </w:rPr>
        <w:t xml:space="preserve">Тел.________________ </w:t>
      </w:r>
    </w:p>
    <w:p w:rsidR="00B70492" w:rsidRDefault="00B7049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6F25D6" w:rsidRDefault="006F25D6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2D5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 проведении анализа деятельности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>
        <w:rPr>
          <w:rFonts w:ascii="Times New Roman" w:hAnsi="Times New Roman" w:cs="Times New Roman"/>
        </w:rPr>
        <w:t>Ассоциации «Гильдия архитекторов и инженеров»</w:t>
      </w:r>
      <w:r w:rsidRPr="00B334F6">
        <w:rPr>
          <w:rFonts w:ascii="Times New Roman" w:hAnsi="Times New Roman" w:cs="Times New Roman"/>
        </w:rPr>
        <w:t xml:space="preserve"> </w:t>
      </w:r>
      <w:r w:rsidRPr="00B066DD">
        <w:rPr>
          <w:rFonts w:ascii="Times New Roman" w:hAnsi="Times New Roman" w:cs="Times New Roman"/>
        </w:rPr>
        <w:t>на основании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532D50" w:rsidRPr="00532D50" w:rsidRDefault="00532D50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25D6" w:rsidRPr="0083736E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532D50" w:rsidP="00532D50">
      <w:pPr>
        <w:tabs>
          <w:tab w:val="left" w:pos="3684"/>
        </w:tabs>
        <w:spacing w:line="36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25D6" w:rsidRPr="0083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32D50" w:rsidRDefault="006F25D6" w:rsidP="00532D50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</w:p>
    <w:p w:rsidR="006F25D6" w:rsidRPr="0083736E" w:rsidRDefault="006F25D6" w:rsidP="00532D5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32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F25D6" w:rsidRPr="0083736E" w:rsidRDefault="006F25D6" w:rsidP="00532D50">
      <w:pPr>
        <w:spacing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-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члена Ассоциации ГАРХИ или ФИО индивидуального предпринимателя)</w:t>
      </w:r>
    </w:p>
    <w:p w:rsidR="00532D50" w:rsidRDefault="00532D50" w:rsidP="006F25D6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ind w:left="-426" w:firstLine="568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договоров*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6F25D6" w:rsidRPr="0083736E" w:rsidTr="00870828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6F25D6" w:rsidRPr="0083736E" w:rsidTr="0087082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Фактический адрес юридического лица/ индивидуального предпринимателя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юридического лица/индивидуального предпринимателя: 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 Ассоциации ГАРХИ __________________________________________</w:t>
      </w: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заключены в течение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признаны сторонами исполненными на основании актов о приемке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течение отчетного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совокупный размер обязательств по всем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заключены членом Ассоциации и исполнение которых на 31 декабря отчетного года не завершено: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F34C48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6F25D6" w:rsidRPr="008768C6" w:rsidRDefault="008768C6" w:rsidP="008768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F25D6" w:rsidRPr="008768C6">
        <w:rPr>
          <w:rFonts w:ascii="Times New Roman" w:eastAsia="Times New Roman" w:hAnsi="Times New Roman"/>
          <w:sz w:val="24"/>
          <w:szCs w:val="24"/>
          <w:lang w:eastAsia="ru-RU"/>
        </w:rPr>
        <w:t>Копии договоров подряда на подготовку проектной документации, заключенных с использованием конкурентных способов заключения договоров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дополнительных соглашений к договорам</w:t>
      </w:r>
      <w:r w:rsidR="00532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 конкурентных способов заключения договоров,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актов о приемке выполненных работ по договорам (п.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6,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7) на _____ 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Иные доказательства завершенности работ (решения судов</w:t>
      </w:r>
      <w:r w:rsidR="00F34C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) на _____ листах.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1D7787" w:rsidRDefault="001D7787" w:rsidP="006F25D6">
      <w:pPr>
        <w:rPr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1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F25D6" w:rsidRPr="001D7787">
        <w:rPr>
          <w:sz w:val="24"/>
          <w:szCs w:val="24"/>
        </w:rPr>
        <w:t xml:space="preserve">  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32D50" w:rsidRPr="001D7787">
        <w:rPr>
          <w:sz w:val="24"/>
          <w:szCs w:val="24"/>
        </w:rPr>
        <w:t xml:space="preserve">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F25D6" w:rsidRPr="00F34C48" w:rsidRDefault="006F25D6" w:rsidP="0040111C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F34C48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532D50" w:rsidRPr="00F34C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40111C">
        <w:rPr>
          <w:rFonts w:ascii="Times New Roman" w:hAnsi="Times New Roman" w:cs="Times New Roman"/>
          <w:i/>
          <w:sz w:val="18"/>
          <w:szCs w:val="18"/>
        </w:rPr>
        <w:t>)</w:t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(подпись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>)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2C6ECC" w:rsidRDefault="002C6ECC" w:rsidP="002C6ECC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2C6ECC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М.П.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г.</w:t>
      </w:r>
    </w:p>
    <w:p w:rsidR="006F25D6" w:rsidRPr="0083736E" w:rsidRDefault="006F25D6" w:rsidP="006F2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6F25D6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</w:t>
      </w:r>
      <w:r w:rsidR="002C6ECC">
        <w:rPr>
          <w:rFonts w:ascii="Times New Roman" w:hAnsi="Times New Roman" w:cs="Times New Roman"/>
          <w:sz w:val="20"/>
          <w:szCs w:val="20"/>
        </w:rPr>
        <w:t xml:space="preserve"> </w:t>
      </w:r>
      <w:r w:rsidRPr="0083736E">
        <w:rPr>
          <w:rFonts w:ascii="Times New Roman" w:hAnsi="Times New Roman" w:cs="Times New Roman"/>
          <w:sz w:val="20"/>
          <w:szCs w:val="20"/>
        </w:rPr>
        <w:t xml:space="preserve">Настоящая форма составлена на основании порядка уведомления о 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фактическом совокупном размере обязательств по договорам подряда на подготовку проектной документации, заключенным членом саморегулируемой организации</w:t>
      </w:r>
      <w:r w:rsidRPr="0083736E">
        <w:rPr>
          <w:rFonts w:ascii="Times New Roman" w:hAnsi="Times New Roman" w:cs="Times New Roman"/>
          <w:sz w:val="20"/>
          <w:szCs w:val="20"/>
        </w:rPr>
        <w:t>, утвержденного приказом Минстроя РФ от 10.04.2017 г., № 700/пр</w:t>
      </w:r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6F25D6" w:rsidRPr="0083736E" w:rsidRDefault="006F25D6" w:rsidP="006F25D6">
      <w:pPr>
        <w:jc w:val="both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** Учитываются обязательства по договорам в рамках: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5 апреля 2013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44-ФЗ </w:t>
      </w:r>
      <w:r w:rsidRPr="0083736E">
        <w:rPr>
          <w:rFonts w:ascii="Times New Roman" w:hAnsi="Times New Roman"/>
          <w:bCs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18 июля 2011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>223-ФЗ «О закупках товаров, работ, услуг отдельными видами юридических лиц».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Постановления Правительства Российской Федерации от 1 июля 2016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6F25D6" w:rsidRPr="00F64646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25D6" w:rsidRPr="00F64646" w:rsidSect="0044612D">
      <w:foot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AB" w:rsidRDefault="00841CAB">
      <w:pPr>
        <w:spacing w:line="240" w:lineRule="auto"/>
      </w:pPr>
      <w:r>
        <w:separator/>
      </w:r>
    </w:p>
  </w:endnote>
  <w:endnote w:type="continuationSeparator" w:id="0">
    <w:p w:rsidR="00841CAB" w:rsidRDefault="0084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67473">
      <w:rPr>
        <w:noProof/>
      </w:rPr>
      <w:t>8</w:t>
    </w:r>
    <w:r>
      <w:fldChar w:fldCharType="end"/>
    </w:r>
  </w:p>
  <w:p w:rsidR="00E02030" w:rsidRPr="00E745A7" w:rsidRDefault="00E02030" w:rsidP="00B9524B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AB" w:rsidRDefault="00841CAB">
      <w:pPr>
        <w:spacing w:line="240" w:lineRule="auto"/>
      </w:pPr>
      <w:r>
        <w:separator/>
      </w:r>
    </w:p>
  </w:footnote>
  <w:footnote w:type="continuationSeparator" w:id="0">
    <w:p w:rsidR="00841CAB" w:rsidRDefault="0084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 w:rsidP="00B9524B">
    <w:pPr>
      <w:pStyle w:val="af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242"/>
    <w:multiLevelType w:val="hybridMultilevel"/>
    <w:tmpl w:val="0D5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574055B"/>
    <w:multiLevelType w:val="hybridMultilevel"/>
    <w:tmpl w:val="6B10E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C0B"/>
    <w:multiLevelType w:val="hybridMultilevel"/>
    <w:tmpl w:val="3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3D313F73"/>
    <w:multiLevelType w:val="hybridMultilevel"/>
    <w:tmpl w:val="3316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93E"/>
    <w:multiLevelType w:val="hybridMultilevel"/>
    <w:tmpl w:val="E732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45ED9"/>
    <w:multiLevelType w:val="hybridMultilevel"/>
    <w:tmpl w:val="51DA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7DFE"/>
    <w:multiLevelType w:val="hybridMultilevel"/>
    <w:tmpl w:val="4024F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4" w15:restartNumberingAfterBreak="0">
    <w:nsid w:val="64FF4B06"/>
    <w:multiLevelType w:val="hybridMultilevel"/>
    <w:tmpl w:val="FBC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6F42"/>
    <w:multiLevelType w:val="hybridMultilevel"/>
    <w:tmpl w:val="FC4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D"/>
    <w:rsid w:val="00032A0E"/>
    <w:rsid w:val="00032E92"/>
    <w:rsid w:val="0006175F"/>
    <w:rsid w:val="00076BF7"/>
    <w:rsid w:val="00086D37"/>
    <w:rsid w:val="00095C6A"/>
    <w:rsid w:val="000C601D"/>
    <w:rsid w:val="000F22AC"/>
    <w:rsid w:val="001075E5"/>
    <w:rsid w:val="001223E4"/>
    <w:rsid w:val="00122FB8"/>
    <w:rsid w:val="001232E4"/>
    <w:rsid w:val="00144E6C"/>
    <w:rsid w:val="0016391F"/>
    <w:rsid w:val="00165D15"/>
    <w:rsid w:val="00173347"/>
    <w:rsid w:val="001A6C3C"/>
    <w:rsid w:val="001A7CE2"/>
    <w:rsid w:val="001B0138"/>
    <w:rsid w:val="001B09B3"/>
    <w:rsid w:val="001B6208"/>
    <w:rsid w:val="001D0D4A"/>
    <w:rsid w:val="001D4E5D"/>
    <w:rsid w:val="001D56E9"/>
    <w:rsid w:val="001D7787"/>
    <w:rsid w:val="001D7DE7"/>
    <w:rsid w:val="001E1F8D"/>
    <w:rsid w:val="001E372F"/>
    <w:rsid w:val="00212843"/>
    <w:rsid w:val="002226F2"/>
    <w:rsid w:val="002345F9"/>
    <w:rsid w:val="002469BB"/>
    <w:rsid w:val="0025702F"/>
    <w:rsid w:val="00260570"/>
    <w:rsid w:val="00263CAC"/>
    <w:rsid w:val="002B33C2"/>
    <w:rsid w:val="002C6ECC"/>
    <w:rsid w:val="0033675B"/>
    <w:rsid w:val="00356FAD"/>
    <w:rsid w:val="00387EEF"/>
    <w:rsid w:val="003A155E"/>
    <w:rsid w:val="003C708C"/>
    <w:rsid w:val="003D0A16"/>
    <w:rsid w:val="003D7BC9"/>
    <w:rsid w:val="003E5702"/>
    <w:rsid w:val="00400DE2"/>
    <w:rsid w:val="0040111C"/>
    <w:rsid w:val="00401A74"/>
    <w:rsid w:val="00424D77"/>
    <w:rsid w:val="00431BF7"/>
    <w:rsid w:val="004457F8"/>
    <w:rsid w:val="0044612D"/>
    <w:rsid w:val="00470AA8"/>
    <w:rsid w:val="00471387"/>
    <w:rsid w:val="00491123"/>
    <w:rsid w:val="004B3054"/>
    <w:rsid w:val="004B5BF3"/>
    <w:rsid w:val="004D01B4"/>
    <w:rsid w:val="004E3CF2"/>
    <w:rsid w:val="004E50E8"/>
    <w:rsid w:val="004F7B19"/>
    <w:rsid w:val="00532D50"/>
    <w:rsid w:val="00540C53"/>
    <w:rsid w:val="00552C21"/>
    <w:rsid w:val="005567ED"/>
    <w:rsid w:val="00577C89"/>
    <w:rsid w:val="00580590"/>
    <w:rsid w:val="00584712"/>
    <w:rsid w:val="005A190C"/>
    <w:rsid w:val="005A51EC"/>
    <w:rsid w:val="005B0C0D"/>
    <w:rsid w:val="005D0476"/>
    <w:rsid w:val="006007C3"/>
    <w:rsid w:val="0060536C"/>
    <w:rsid w:val="00615388"/>
    <w:rsid w:val="006416FA"/>
    <w:rsid w:val="0064674E"/>
    <w:rsid w:val="00650B6C"/>
    <w:rsid w:val="006824F7"/>
    <w:rsid w:val="00691C5C"/>
    <w:rsid w:val="00696C82"/>
    <w:rsid w:val="006B3C8A"/>
    <w:rsid w:val="006C571C"/>
    <w:rsid w:val="006C5755"/>
    <w:rsid w:val="006F25D6"/>
    <w:rsid w:val="0071112C"/>
    <w:rsid w:val="00724BDD"/>
    <w:rsid w:val="007546EB"/>
    <w:rsid w:val="0076547D"/>
    <w:rsid w:val="007835F9"/>
    <w:rsid w:val="007867BD"/>
    <w:rsid w:val="00786D5B"/>
    <w:rsid w:val="007A00B6"/>
    <w:rsid w:val="007A0C93"/>
    <w:rsid w:val="007A2075"/>
    <w:rsid w:val="007B676E"/>
    <w:rsid w:val="007D21D0"/>
    <w:rsid w:val="00811936"/>
    <w:rsid w:val="0081312B"/>
    <w:rsid w:val="0083736E"/>
    <w:rsid w:val="008407A0"/>
    <w:rsid w:val="00841CAB"/>
    <w:rsid w:val="0085157A"/>
    <w:rsid w:val="00870828"/>
    <w:rsid w:val="008768C6"/>
    <w:rsid w:val="00881FEF"/>
    <w:rsid w:val="008A1843"/>
    <w:rsid w:val="008A3E35"/>
    <w:rsid w:val="008A4123"/>
    <w:rsid w:val="008B104B"/>
    <w:rsid w:val="008B57E7"/>
    <w:rsid w:val="008C7566"/>
    <w:rsid w:val="00903182"/>
    <w:rsid w:val="0091365C"/>
    <w:rsid w:val="009330EE"/>
    <w:rsid w:val="00934FE4"/>
    <w:rsid w:val="009364EA"/>
    <w:rsid w:val="00942BE3"/>
    <w:rsid w:val="009607A1"/>
    <w:rsid w:val="00963233"/>
    <w:rsid w:val="009670A3"/>
    <w:rsid w:val="009726E6"/>
    <w:rsid w:val="00977D3B"/>
    <w:rsid w:val="00980385"/>
    <w:rsid w:val="0098695D"/>
    <w:rsid w:val="0099508A"/>
    <w:rsid w:val="009A1677"/>
    <w:rsid w:val="009A2BAA"/>
    <w:rsid w:val="009B4C9D"/>
    <w:rsid w:val="009F6BDF"/>
    <w:rsid w:val="00A410B0"/>
    <w:rsid w:val="00A45C73"/>
    <w:rsid w:val="00A522CF"/>
    <w:rsid w:val="00A67DA3"/>
    <w:rsid w:val="00A81117"/>
    <w:rsid w:val="00AB20E9"/>
    <w:rsid w:val="00AB610C"/>
    <w:rsid w:val="00AD01B8"/>
    <w:rsid w:val="00AD09C4"/>
    <w:rsid w:val="00AE201B"/>
    <w:rsid w:val="00AF53EC"/>
    <w:rsid w:val="00B066DD"/>
    <w:rsid w:val="00B334F6"/>
    <w:rsid w:val="00B40043"/>
    <w:rsid w:val="00B70492"/>
    <w:rsid w:val="00B83F93"/>
    <w:rsid w:val="00B9524B"/>
    <w:rsid w:val="00BA4FED"/>
    <w:rsid w:val="00BB1587"/>
    <w:rsid w:val="00BB1E9F"/>
    <w:rsid w:val="00BB346E"/>
    <w:rsid w:val="00BC0BA8"/>
    <w:rsid w:val="00BD4199"/>
    <w:rsid w:val="00C25BB2"/>
    <w:rsid w:val="00C302E9"/>
    <w:rsid w:val="00C55B7A"/>
    <w:rsid w:val="00C7066F"/>
    <w:rsid w:val="00C829EB"/>
    <w:rsid w:val="00C9134A"/>
    <w:rsid w:val="00CB0A93"/>
    <w:rsid w:val="00CB2427"/>
    <w:rsid w:val="00CE6852"/>
    <w:rsid w:val="00CE6D0F"/>
    <w:rsid w:val="00D124B2"/>
    <w:rsid w:val="00D339C4"/>
    <w:rsid w:val="00D372A0"/>
    <w:rsid w:val="00D414BF"/>
    <w:rsid w:val="00D526DE"/>
    <w:rsid w:val="00D64D00"/>
    <w:rsid w:val="00D77E23"/>
    <w:rsid w:val="00D93735"/>
    <w:rsid w:val="00D957D8"/>
    <w:rsid w:val="00DC2813"/>
    <w:rsid w:val="00DD25F2"/>
    <w:rsid w:val="00DD2C37"/>
    <w:rsid w:val="00DF51C9"/>
    <w:rsid w:val="00DF7F61"/>
    <w:rsid w:val="00E02030"/>
    <w:rsid w:val="00E131A7"/>
    <w:rsid w:val="00E44E9A"/>
    <w:rsid w:val="00E66276"/>
    <w:rsid w:val="00E94377"/>
    <w:rsid w:val="00ED2B78"/>
    <w:rsid w:val="00EE04AC"/>
    <w:rsid w:val="00EF71BB"/>
    <w:rsid w:val="00F34C48"/>
    <w:rsid w:val="00F34EF5"/>
    <w:rsid w:val="00F44D11"/>
    <w:rsid w:val="00F602C3"/>
    <w:rsid w:val="00F64646"/>
    <w:rsid w:val="00F67473"/>
    <w:rsid w:val="00F70C9C"/>
    <w:rsid w:val="00F74504"/>
    <w:rsid w:val="00F77A6F"/>
    <w:rsid w:val="00F80B7C"/>
    <w:rsid w:val="00FB1F04"/>
    <w:rsid w:val="00FB2F02"/>
    <w:rsid w:val="00FB758C"/>
    <w:rsid w:val="00FC5DED"/>
    <w:rsid w:val="00FD3CC1"/>
    <w:rsid w:val="00FE2DCB"/>
    <w:rsid w:val="00FE40DB"/>
    <w:rsid w:val="00FE6905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BE96A-C789-4A8F-AEAE-46BB52B8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8695D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link w:val="20"/>
    <w:qFormat/>
    <w:rsid w:val="0098695D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8695D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98695D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8695D"/>
    <w:pPr>
      <w:keepNext/>
      <w:keepLines/>
      <w:spacing w:before="240" w:after="80"/>
      <w:contextualSpacing/>
      <w:outlineLvl w:val="4"/>
    </w:pPr>
    <w:rPr>
      <w:rFonts w:cs="Times New Roman"/>
      <w:color w:val="666666"/>
      <w:sz w:val="20"/>
      <w:szCs w:val="20"/>
    </w:rPr>
  </w:style>
  <w:style w:type="paragraph" w:styleId="6">
    <w:name w:val="heading 6"/>
    <w:basedOn w:val="a"/>
    <w:next w:val="a"/>
    <w:link w:val="60"/>
    <w:qFormat/>
    <w:rsid w:val="0098695D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95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link w:val="2"/>
    <w:rsid w:val="0098695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link w:val="3"/>
    <w:rsid w:val="0098695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link w:val="4"/>
    <w:rsid w:val="0098695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link w:val="5"/>
    <w:rsid w:val="0098695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link w:val="6"/>
    <w:rsid w:val="0098695D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8695D"/>
    <w:pPr>
      <w:keepNext/>
      <w:keepLines/>
      <w:spacing w:after="60"/>
      <w:contextualSpacing/>
    </w:pPr>
    <w:rPr>
      <w:rFonts w:cs="Times New Roman"/>
      <w:sz w:val="52"/>
      <w:szCs w:val="52"/>
    </w:rPr>
  </w:style>
  <w:style w:type="character" w:customStyle="1" w:styleId="a4">
    <w:name w:val="Название Знак"/>
    <w:link w:val="a3"/>
    <w:rsid w:val="0098695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98695D"/>
    <w:pPr>
      <w:keepNext/>
      <w:keepLines/>
      <w:spacing w:after="320"/>
      <w:contextualSpacing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link w:val="a5"/>
    <w:rsid w:val="0098695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98695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rsid w:val="0098695D"/>
    <w:rPr>
      <w:rFonts w:ascii="Arial" w:eastAsia="Arial" w:hAnsi="Arial" w:cs="Times New Roman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98695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695D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8695D"/>
    <w:rPr>
      <w:rFonts w:ascii="Times New Roman" w:eastAsia="Arial" w:hAnsi="Times New Roman" w:cs="Times New Roman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98695D"/>
    <w:rPr>
      <w:rFonts w:cs="Times New Roman"/>
      <w:sz w:val="24"/>
      <w:szCs w:val="24"/>
    </w:rPr>
  </w:style>
  <w:style w:type="character" w:customStyle="1" w:styleId="ad">
    <w:name w:val="Текст концевой сноски Знак"/>
    <w:link w:val="ac"/>
    <w:uiPriority w:val="99"/>
    <w:rsid w:val="0098695D"/>
    <w:rPr>
      <w:rFonts w:ascii="Arial" w:eastAsia="Arial" w:hAnsi="Arial" w:cs="Times New Roman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98695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3">
    <w:name w:val="Block Text"/>
    <w:basedOn w:val="a"/>
    <w:rsid w:val="0098695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695D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8695D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8695D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98695D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8695D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8695D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8695D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8695D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8695D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4">
    <w:name w:val="page number"/>
    <w:uiPriority w:val="99"/>
    <w:semiHidden/>
    <w:unhideWhenUsed/>
    <w:rsid w:val="0098695D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98695D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link w:val="af5"/>
    <w:uiPriority w:val="99"/>
    <w:semiHidden/>
    <w:rsid w:val="0098695D"/>
    <w:rPr>
      <w:rFonts w:ascii="Arial" w:eastAsia="Arial" w:hAnsi="Arial" w:cs="Times New Roman"/>
      <w:b/>
      <w:bCs/>
      <w:color w:val="000000"/>
      <w:sz w:val="24"/>
      <w:szCs w:val="24"/>
      <w:lang w:eastAsia="zh-CN"/>
    </w:rPr>
  </w:style>
  <w:style w:type="paragraph" w:customStyle="1" w:styleId="2-21">
    <w:name w:val="Средний список 2 - Акцент 21"/>
    <w:hidden/>
    <w:uiPriority w:val="71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7">
    <w:name w:val="List Paragraph"/>
    <w:basedOn w:val="a"/>
    <w:uiPriority w:val="34"/>
    <w:qFormat/>
    <w:rsid w:val="0098695D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8">
    <w:name w:val="Normal (Web)"/>
    <w:basedOn w:val="a"/>
    <w:rsid w:val="0098695D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character" w:customStyle="1" w:styleId="blk">
    <w:name w:val="blk"/>
    <w:basedOn w:val="a0"/>
    <w:rsid w:val="0098695D"/>
  </w:style>
  <w:style w:type="paragraph" w:customStyle="1" w:styleId="ConsPlusNormal">
    <w:name w:val="ConsPlusNormal"/>
    <w:rsid w:val="009869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9">
    <w:name w:val="Revision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ConsPlusCell">
    <w:name w:val="ConsPlusCell"/>
    <w:rsid w:val="00B066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63BA-83D2-43FE-AAAD-4D6C56CB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11</cp:revision>
  <cp:lastPrinted>2018-02-12T15:20:00Z</cp:lastPrinted>
  <dcterms:created xsi:type="dcterms:W3CDTF">2018-02-13T10:51:00Z</dcterms:created>
  <dcterms:modified xsi:type="dcterms:W3CDTF">2018-03-05T13:35:00Z</dcterms:modified>
</cp:coreProperties>
</file>